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120" w:lineRule="auto"/>
        <w:jc w:val="both"/>
        <w:rPr>
          <w:rFonts w:ascii="Arial" w:cs="Arial" w:eastAsia="Arial" w:hAnsi="Arial"/>
          <w:sz w:val="24"/>
          <w:szCs w:val="24"/>
        </w:rPr>
      </w:pPr>
      <w:bookmarkStart w:colFirst="0" w:colLast="0" w:name="_heading=h.ykn0cpu8x2j7" w:id="0"/>
      <w:bookmarkEnd w:id="0"/>
      <w:r w:rsidDel="00000000" w:rsidR="00000000" w:rsidRPr="00000000">
        <w:rPr>
          <w:rFonts w:ascii="Arial" w:cs="Arial" w:eastAsia="Arial" w:hAnsi="Arial"/>
          <w:sz w:val="24"/>
          <w:szCs w:val="24"/>
          <w:rtl w:val="0"/>
        </w:rPr>
        <w:t xml:space="preserve">Cap VI. ACHIZIȚIILE IN CADRUL PROIECTULUI</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Sediul materiei este reprezentat de Ordinul Ministrului Fondurilor Europene nr. 1.284/2016 privind aprobarea Procedurii competitive aplicabile solicitanţilor/beneficiarilor privaţi pentru atribuirea contractelor de furnizare, servicii sau lucrări finanţate din fonduri europene, astfel cum a fost completat si modificat prin Ordinul MIPE nr. 1.354/30.03.2023 publicat in MO nr.300/10.04.2023.</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Domeniul de aplicare.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Aspectele cuprinse în prezentul document se aplică procesului de derulare a achizițiilor necesare implementării investițiilor propuse de beneficiarii de ajutor de minimis în cadrul proiectului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SUSTENABILITATE RURALA – BI</w:t>
      </w:r>
      <w:r w:rsidDel="00000000" w:rsidR="00000000" w:rsidRPr="00000000">
        <w:rPr>
          <w:rFonts w:ascii="Arial" w:cs="Arial" w:eastAsia="Arial" w:hAnsi="Arial"/>
          <w:sz w:val="24"/>
          <w:szCs w:val="24"/>
          <w:rtl w:val="0"/>
        </w:rPr>
        <w:t xml:space="preserve">”, cod SMIS </w:t>
      </w:r>
      <w:r w:rsidDel="00000000" w:rsidR="00000000" w:rsidRPr="00000000">
        <w:rPr>
          <w:rFonts w:ascii="Arial" w:cs="Arial" w:eastAsia="Arial" w:hAnsi="Arial"/>
          <w:sz w:val="24"/>
          <w:szCs w:val="24"/>
          <w:rtl w:val="0"/>
        </w:rPr>
        <w:t xml:space="preserve">314243</w:t>
      </w:r>
      <w:r w:rsidDel="00000000" w:rsidR="00000000" w:rsidRPr="00000000">
        <w:rPr>
          <w:rFonts w:ascii="Arial" w:cs="Arial" w:eastAsia="Arial" w:hAnsi="Arial"/>
          <w:sz w:val="24"/>
          <w:szCs w:val="24"/>
          <w:rtl w:val="0"/>
        </w:rPr>
        <w:t xml:space="preserve"> Apel:  PIDS/83/PIDS_P3/OP4/ESO4.1/PIDS_A12 - Sprijin pentru înființarea de întreprinderi sociale în mediul rural - Regiuni mai putin dezvoltate”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Beneficiarii ajutorului de minimis care au bugetate achizitii pentru implementarea planurilor de afaceri, au obligatia sa-și însușească, să aplice și să respecte prevederile Ord MFE nr. 1.284/2016 astfel cum a fost completat si modificat prin Ordinul MIPE nr. 1.354/30.03.2023 publicat in MO nr.300/10.04.2023, atunci cand realizeaza achizitiile bugetate pentru implementarea planurilor de afaceri aprobate la finantare in cadrul proiectului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SMIS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314243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SUSTENABILITATE RURALA – BI</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TIPUL PROCEDURILOR DE ACHIZIȚIE.</w:t>
      </w:r>
    </w:p>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În cazul beneficiarului privat de subventie în cadrul </w:t>
      </w:r>
      <w:r w:rsidDel="00000000" w:rsidR="00000000" w:rsidRPr="00000000">
        <w:rPr>
          <w:rFonts w:ascii="Arial" w:cs="Arial" w:eastAsia="Arial" w:hAnsi="Arial"/>
          <w:i w:val="1"/>
          <w:sz w:val="24"/>
          <w:szCs w:val="24"/>
          <w:rtl w:val="0"/>
        </w:rPr>
        <w:t xml:space="preserve">Schemei de ajutor de minimis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Sprijin pentru înfiinţarea de întreprinderi sociale în mediul rural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aferentă PIDS 2021 – 2027,</w:t>
      </w:r>
      <w:r w:rsidDel="00000000" w:rsidR="00000000" w:rsidRPr="00000000">
        <w:rPr>
          <w:rFonts w:ascii="Arial" w:cs="Arial" w:eastAsia="Arial" w:hAnsi="Arial"/>
          <w:sz w:val="24"/>
          <w:szCs w:val="24"/>
          <w:rtl w:val="0"/>
        </w:rPr>
        <w:t xml:space="preserve"> procedurile de achiziții se vor realiza în conformitate cu prevederile Ordinului MFE nr. 1284/2016, așa cum a fost modificat și completat prin Ordinul MIPE nr. 1354/2023 privind aprobarea Procedurii competitive aplicabile solicitanţilor/beneficiarilor privaţi pentru atribuirea contractelor de furnizare, servicii sau lucrări finanţate din fonduri europene, cu modificările și completările ulterioare. </w:t>
      </w:r>
    </w:p>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Legislatia aplicabilă prevede două tipuri de proceduri de achizitie care vor fi selectate în functie de pragul valoric stabilit de Legea nr.98/2016 privind achizitiile publice, astfel: </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ACHIZITIA DIRECTĂ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PROCEDURA COMPETITIVĂ</w:t>
      </w:r>
    </w:p>
    <w:p w:rsidR="00000000" w:rsidDel="00000000" w:rsidP="00000000" w:rsidRDefault="00000000" w:rsidRPr="00000000" w14:paraId="0000000F">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Achiziția directă</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realizează dacă valoarea estimată a achiziției, fără TVA, este mai mică decât pragurile valorice prevăzute de art. 7 alin. (5) din Legea nr. 98/2016 privind achizițiile publice, respectiv:</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270.120 lei, fără TVA,  pentru achizitia de produse și servicii</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900.400 lei, fără TVA,  pentru achizitia de lucrări </w:t>
      </w:r>
      <w:r w:rsidDel="00000000" w:rsidR="00000000" w:rsidRPr="00000000">
        <w:rPr>
          <w:rtl w:val="0"/>
        </w:rPr>
      </w:r>
    </w:p>
    <w:p w:rsidR="00000000" w:rsidDel="00000000" w:rsidP="00000000" w:rsidRDefault="00000000" w:rsidRPr="00000000" w14:paraId="0000001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În cazul în care valoarea estimată a achiziției, fără TVA, depășește pragurile valorice menționate mai sus, achizitia se realizează prin </w:t>
      </w:r>
      <w:r w:rsidDel="00000000" w:rsidR="00000000" w:rsidRPr="00000000">
        <w:rPr>
          <w:rFonts w:ascii="Arial" w:cs="Arial" w:eastAsia="Arial" w:hAnsi="Arial"/>
          <w:b w:val="1"/>
          <w:sz w:val="24"/>
          <w:szCs w:val="24"/>
          <w:rtl w:val="0"/>
        </w:rPr>
        <w:t xml:space="preserve">PROCEDURA COMPETITIVĂ </w:t>
      </w:r>
      <w:r w:rsidDel="00000000" w:rsidR="00000000" w:rsidRPr="00000000">
        <w:rPr>
          <w:rFonts w:ascii="Arial" w:cs="Arial" w:eastAsia="Arial" w:hAnsi="Arial"/>
          <w:sz w:val="24"/>
          <w:szCs w:val="24"/>
          <w:rtl w:val="0"/>
        </w:rPr>
        <w:t xml:space="preserve">reglementată prin Ordinul MFE nr. 1284/2016, așa cum a fost modificat și completat prin Ordinul MIPE nr. 1354/2023 privind aprobarea Procedurii competitive aplicabile solicitanţilor/beneficiarilor privaţi pentru atribuirea contractelor de furnizare, servicii sau lucrări finanţate din fonduri europene, cu modificările și completările ulterioare. </w:t>
      </w:r>
    </w:p>
    <w:p w:rsidR="00000000" w:rsidDel="00000000" w:rsidP="00000000" w:rsidRDefault="00000000" w:rsidRPr="00000000" w14:paraId="0000001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ACHIZIȚIA DIRECTĂ.</w:t>
      </w:r>
    </w:p>
    <w:p w:rsidR="00000000" w:rsidDel="00000000" w:rsidP="00000000" w:rsidRDefault="00000000" w:rsidRPr="00000000" w14:paraId="0000001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ACHIZIȚIA DIRECTĂ </w:t>
      </w:r>
      <w:r w:rsidDel="00000000" w:rsidR="00000000" w:rsidRPr="00000000">
        <w:rPr>
          <w:rFonts w:ascii="Arial" w:cs="Arial" w:eastAsia="Arial" w:hAnsi="Arial"/>
          <w:sz w:val="24"/>
          <w:szCs w:val="24"/>
          <w:rtl w:val="0"/>
        </w:rPr>
        <w:t xml:space="preserve">se realizează pe bază de documente justificative (de exemplu: contract, dacă este cazul, comandă, bon fiscal/ factură, ordin de plată, extras de cont, notă de recepție, fișă de cont, documente de transport sau altele, după caz) și nu trebuie să se publice anunț pe pagina web www.fonduri-ue.ro/alte forme de publicitate prevăzute de Ordinul MFE nr. 1.284/2016.</w:t>
      </w:r>
    </w:p>
    <w:p w:rsidR="00000000" w:rsidDel="00000000" w:rsidP="00000000" w:rsidRDefault="00000000" w:rsidRPr="00000000" w14:paraId="0000001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REGULI APLICABILE ÎN CADRUL ACHIZIȚIEI DIRECTE.</w:t>
      </w:r>
    </w:p>
    <w:p w:rsidR="00000000" w:rsidDel="00000000" w:rsidP="00000000" w:rsidRDefault="00000000" w:rsidRPr="00000000" w14:paraId="0000001D">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Principiile transparenței, economicității, eficienței și eficacității</w:t>
      </w:r>
      <w:r w:rsidDel="00000000" w:rsidR="00000000" w:rsidRPr="00000000">
        <w:rPr>
          <w:rFonts w:ascii="Arial" w:cs="Arial" w:eastAsia="Arial" w:hAnsi="Arial"/>
          <w:sz w:val="24"/>
          <w:szCs w:val="24"/>
          <w:rtl w:val="0"/>
        </w:rPr>
        <w:t xml:space="preserve"> trebuie respectate indiferent de valoarea estimată a achiziției. </w:t>
      </w:r>
    </w:p>
    <w:p w:rsidR="00000000" w:rsidDel="00000000" w:rsidP="00000000" w:rsidRDefault="00000000" w:rsidRPr="00000000" w14:paraId="0000001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Beneficiarul de ajutor de minimis este obligat să întreprindă toate măsurile pe care le consideră necesare în vederea respectării acestor principii, incluse în principiului bunei gestionări financiare, pornind de la premisa că procedează de o manieră similară și în organizarea activității proprii.</w:t>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Pentru decontarea cheltuielilor prevazute in buget, este necesar ca in prealabil, beneficiarul ajutorului  de minimis să efectueze o ANALIZA A PIETEI cu privire la serviciile / produsele ce doreste să le achizitioneze.</w:t>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Aceasta analiza de piata se va concretiza prin prezentarea a 3 oferte comparabile din punct de vedere al serviciilor si / sau produselor ce urmeaza a fi achizitionate.</w:t>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Ofertele comparabile pot fi primite de catre beneficiar via e-mail, fax sau pot fi descarcate din diverse cataloage online, inclusiv print-screen-uri de pe site-urile de profil.</w:t>
      </w:r>
    </w:p>
    <w:p w:rsidR="00000000" w:rsidDel="00000000" w:rsidP="00000000" w:rsidRDefault="00000000" w:rsidRPr="00000000" w14:paraId="000000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Pentru a fi considerate comparabile, ofertele trebuie sa includa specificatiile produselor / serviciilor si sa aiba vizibil pretul final (cu TVA, daca este cazul). In cazul in care se compara produse / servicii al caror pret este prezentat in alte monede decât RON, atunci conversia se va face la cursul BNR din ziua primirii respectivei oferte.</w:t>
      </w:r>
    </w:p>
    <w:p w:rsidR="00000000" w:rsidDel="00000000" w:rsidP="00000000" w:rsidRDefault="00000000" w:rsidRPr="00000000" w14:paraId="000000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Pentru servicii, prin 3 oferte comparabile se intelege 3 oferte in care serviciile ce urmeaza a fi prestate sunt descrise similar (includ aceleasi specificatii si acelasi rezultat).</w:t>
      </w:r>
    </w:p>
    <w:p w:rsidR="00000000" w:rsidDel="00000000" w:rsidP="00000000" w:rsidRDefault="00000000" w:rsidRPr="00000000" w14:paraId="000000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Pentru produse, prin 3 oferte comparabile se intelege 3 oferte in care produsele ce urmeaza a fi achizitionate au specificatii tehnice similare. Ofertele comparabile nu trebuie sa prezinte neaparat acelasi produs de la 3 furnizori diferiti.</w:t>
      </w:r>
    </w:p>
    <w:p w:rsidR="00000000" w:rsidDel="00000000" w:rsidP="00000000" w:rsidRDefault="00000000" w:rsidRPr="00000000" w14:paraId="0000002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Pentru materiile prime si materialele consumabile, beneficiarul poate grupa doua sau mai multe servicii / produse intr-un pachet. In acest caz pretul intregului pachet va fi pretul de referinta pentru alegerea furnizorului, nu pretul individual al fiecarui element ce formeaza pachetul.</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Pe baza ofertelor obtinute in faza analizei de piata se va intocmi NOTĂ PRIVIND DETERMINAREA VALORII ESTIMATE (anexa nr. 2) trebuie să conţină cel puţin următoarele informatii: </w:t>
      </w:r>
    </w:p>
    <w:p w:rsidR="00000000" w:rsidDel="00000000" w:rsidP="00000000" w:rsidRDefault="00000000" w:rsidRPr="00000000" w14:paraId="000000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denumirea produsului</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specificatiile tehnice </w:t>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cantitatea</w:t>
      </w:r>
    </w:p>
    <w:p w:rsidR="00000000" w:rsidDel="00000000" w:rsidP="00000000" w:rsidRDefault="00000000" w:rsidRPr="00000000" w14:paraId="000000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preţul unitar</w:t>
      </w:r>
    </w:p>
    <w:p w:rsidR="00000000" w:rsidDel="00000000" w:rsidP="00000000" w:rsidRDefault="00000000" w:rsidRPr="00000000" w14:paraId="000000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preţul total </w:t>
      </w:r>
    </w:p>
    <w:p w:rsidR="00000000" w:rsidDel="00000000" w:rsidP="00000000" w:rsidRDefault="00000000" w:rsidRPr="00000000" w14:paraId="000000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sursa preţului. </w:t>
      </w:r>
    </w:p>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8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Daca in urma verificarilor efectuate se constata ca valoarea achizitiei la momentul initierii procedurii de achizitie depaseste valoarea prevazuta in bugetul proiectului, beneficiarul privat poate suplimenta aceasta valoare, fie din bugetul proiectului în baza unui act aditional la contractul de finantare aprobat de administratorul schemei de minimis, fie din surse proprii. In cazul suportarii diferentei de pret din bugetul proiectului, achizitia nu va fi demarată înainte de aprobarea actului aditional de modificare a bugetului aferent achizitiei.</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După determinarea valorii estimate,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beneficiarul urmeaza sa demareze procesul de achizitie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astfel:</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pot folosi ofertele primite de la furnizori pentru efectuarea analizei de piata in vederea determinarii valorii estimate, cu conditia ca  acestea sa se afla in perioada de valabilitate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pot solicita alte oferte de la furnizori diferiti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pot fi descarcate oferte din diverse cataloage online, inclusiv print-screen-uri de pe site-urile de profil.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Dupa primirea si compararea a 3 oferte care indeplinesc criteriile tehnice ale beneficiarului, acesta va alege in mod obligatoriu serviciul / produsul cel mai ieftin.</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va intocmi de catre beneficiar o Nota de selectare a furnizorului/prestatorului (Anexa 4) </w:t>
      </w:r>
    </w:p>
    <w:p w:rsidR="00000000" w:rsidDel="00000000" w:rsidP="00000000" w:rsidRDefault="00000000" w:rsidRPr="00000000" w14:paraId="0000003B">
      <w:pPr>
        <w:pStyle w:val="Heading2"/>
        <w:spacing w:before="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25. Dupa desemnarea ofertei castigatoare, beneficiarul ajutorului de minimis este obligat sa ia toate masurile necesare </w:t>
      </w:r>
      <w:r w:rsidDel="00000000" w:rsidR="00000000" w:rsidRPr="00000000">
        <w:rPr>
          <w:rFonts w:ascii="Arial" w:cs="Arial" w:eastAsia="Arial" w:hAnsi="Arial"/>
          <w:color w:val="000000"/>
          <w:sz w:val="24"/>
          <w:szCs w:val="24"/>
          <w:rtl w:val="0"/>
        </w:rPr>
        <w:t xml:space="preserve">pentru evitarea neregulilor, a conflictelor de interese si/sau a incompatibilitatilor, conform prevederilor O.U.G. nr. 66/2011</w:t>
      </w:r>
      <w:r w:rsidDel="00000000" w:rsidR="00000000" w:rsidRPr="00000000">
        <w:rPr>
          <w:rFonts w:ascii="Arial" w:cs="Arial" w:eastAsia="Arial" w:hAnsi="Arial"/>
          <w:b w:val="0"/>
          <w:color w:val="000000"/>
          <w:sz w:val="24"/>
          <w:szCs w:val="24"/>
          <w:rtl w:val="0"/>
        </w:rPr>
        <w:t xml:space="preserve">, cu modificarile si completarile ulterioare, privind combaterea, constatarea si sanctionarea neregulilor aparute in obtinerea si utilizarea fondurilor europene si/sau fondurilor publice nationale aferente acestora ( in acest sensa va completa ANEXA NR. 4), si anume:</w:t>
      </w:r>
    </w:p>
    <w:p w:rsidR="00000000" w:rsidDel="00000000" w:rsidP="00000000" w:rsidRDefault="00000000" w:rsidRPr="00000000" w14:paraId="0000003C">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să nu existe legaturi intre ofertant si structurile actionariatului beneficiarului ajutorului de minimis;</w:t>
      </w:r>
    </w:p>
    <w:p w:rsidR="00000000" w:rsidDel="00000000" w:rsidP="00000000" w:rsidRDefault="00000000" w:rsidRPr="00000000" w14:paraId="0000003D">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ofertantul nu detine pachetul majoritar de actiuni in doua firme participante la prezenta procedura de achizitie.</w:t>
      </w:r>
    </w:p>
    <w:p w:rsidR="00000000" w:rsidDel="00000000" w:rsidP="00000000" w:rsidRDefault="00000000" w:rsidRPr="00000000" w14:paraId="0000003E">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beneficiarul nu este rudă sau afin până la gradul al 2-lea inclusiv, cu unul dintre ofertanți; </w:t>
      </w:r>
    </w:p>
    <w:p w:rsidR="00000000" w:rsidDel="00000000" w:rsidP="00000000" w:rsidRDefault="00000000" w:rsidRPr="00000000" w14:paraId="0000003F">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beneficiarul nu face parte din consiliul de administrație al unuia dintre ofertanți </w:t>
      </w:r>
    </w:p>
    <w:p w:rsidR="00000000" w:rsidDel="00000000" w:rsidP="00000000" w:rsidRDefault="00000000" w:rsidRPr="00000000" w14:paraId="00000040">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beneficiarul nu deține părți sociale sau acțiuni din capitalul social subscris al unuia dintre ofertanți; </w:t>
      </w:r>
    </w:p>
    <w:p w:rsidR="00000000" w:rsidDel="00000000" w:rsidP="00000000" w:rsidRDefault="00000000" w:rsidRPr="00000000" w14:paraId="00000041">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beneficiarul nu are un interes de natură sa afecteze impartialitatea pe parcursul procesului de verificare/evaluare a ofertelor. </w:t>
      </w:r>
    </w:p>
    <w:p w:rsidR="00000000" w:rsidDel="00000000" w:rsidP="00000000" w:rsidRDefault="00000000" w:rsidRPr="00000000" w14:paraId="00000042">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Dosarul achizitiei va contine urmatoarele documente:</w:t>
      </w:r>
    </w:p>
    <w:p w:rsidR="00000000" w:rsidDel="00000000" w:rsidP="00000000" w:rsidRDefault="00000000" w:rsidRPr="00000000" w14:paraId="000000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oferte de pret – obtinute in cadrul analizei de piata</w:t>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nota privind specificatiile tehnice si determinarea valorii estimate (Anexa 2);</w:t>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oferte comparabile – punct 3;</w:t>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s0z128s5xon"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nota de selectie a furnizorului/ofertei castigatoare (Anexa 3);</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declaratie privind evitarea conflictului de interese (anexa 4);</w:t>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documentele justificative ale achizitiei (comanda/contract, factura sau altele, dupa caz) – Modele in anexele 5);</w:t>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documentele care dovedesc realizarea achizitiei, respectiv furnizarea produselor/prestarea serviciilor (ordine de plata, extrase de cont, procese verbale de predare-primire, procese-verbale de receptie, procese-verbale de punere in functiune/acceptanta, NIR, bon de consum, rapoarte de activitate sau altele, dupa caz) – anexa 6).</w:t>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Toate platile se vor efectua prin transfer bancar.</w:t>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Roman"/>
      <w:lvlText w:val="%1."/>
      <w:lvlJc w:val="left"/>
      <w:pPr>
        <w:ind w:left="108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B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2f5496"/>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4472c4"/>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1"/>
    <w:rsid w:val="002929E2"/>
    <w:rPr>
      <w:rFonts w:asciiTheme="majorHAnsi" w:cstheme="majorBidi" w:eastAsiaTheme="majorEastAsia" w:hAnsiTheme="majorHAnsi"/>
      <w:b w:val="1"/>
      <w:bCs w:val="1"/>
      <w:color w:val="2f5496" w:themeColor="accent1" w:themeShade="0000BF"/>
      <w:sz w:val="28"/>
      <w:szCs w:val="28"/>
      <w:lang w:val="en-US"/>
    </w:rPr>
  </w:style>
  <w:style w:type="character" w:styleId="Heading2Char" w:customStyle="1">
    <w:name w:val="Heading 2 Char"/>
    <w:basedOn w:val="DefaultParagraphFont"/>
    <w:link w:val="Heading2"/>
    <w:uiPriority w:val="9"/>
    <w:rsid w:val="002929E2"/>
    <w:rPr>
      <w:rFonts w:asciiTheme="majorHAnsi" w:cstheme="majorBidi" w:eastAsiaTheme="majorEastAsia" w:hAnsiTheme="majorHAnsi"/>
      <w:b w:val="1"/>
      <w:bCs w:val="1"/>
      <w:color w:val="4472c4" w:themeColor="accent1"/>
      <w:sz w:val="26"/>
      <w:szCs w:val="26"/>
      <w:lang w:val="en-US"/>
    </w:rPr>
  </w:style>
  <w:style w:type="table" w:styleId="TableGrid">
    <w:name w:val="Table Grid"/>
    <w:basedOn w:val="TableNormal"/>
    <w:uiPriority w:val="59"/>
    <w:rsid w:val="002929E2"/>
    <w:rPr>
      <w:sz w:val="22"/>
      <w:szCs w:val="22"/>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unhideWhenUsed w:val="1"/>
    <w:rsid w:val="002929E2"/>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paragraph" w:styleId="ListParagraph">
    <w:name w:val="List Paragraph"/>
    <w:aliases w:val="Normal bullet 2,List Paragraph1,Forth level,List1,body 2,List Paragraph11,Listă colorată - Accentuare 11,Bullet,Citation List,List Paragraph 1,List Paragraph111,Antes de enumeración,List Paragraph2"/>
    <w:basedOn w:val="Normal"/>
    <w:link w:val="ListParagraphChar"/>
    <w:uiPriority w:val="34"/>
    <w:qFormat w:val="1"/>
    <w:rsid w:val="002929E2"/>
    <w:pPr>
      <w:ind w:left="720"/>
      <w:contextualSpacing w:val="1"/>
    </w:pPr>
  </w:style>
  <w:style w:type="character" w:styleId="Hyperlink">
    <w:name w:val="Hyperlink"/>
    <w:basedOn w:val="DefaultParagraphFont"/>
    <w:uiPriority w:val="99"/>
    <w:unhideWhenUsed w:val="1"/>
    <w:rsid w:val="002929E2"/>
    <w:rPr>
      <w:color w:val="0563c1" w:themeColor="hyperlink"/>
      <w:u w:val="single"/>
    </w:rPr>
  </w:style>
  <w:style w:type="paragraph" w:styleId="NoSpacing">
    <w:name w:val="No Spacing"/>
    <w:link w:val="NoSpacingChar"/>
    <w:uiPriority w:val="1"/>
    <w:qFormat w:val="1"/>
    <w:rsid w:val="002929E2"/>
    <w:rPr>
      <w:sz w:val="22"/>
      <w:szCs w:val="22"/>
      <w:lang w:val="en-US"/>
    </w:rPr>
  </w:style>
  <w:style w:type="character" w:styleId="ListParagraphChar" w:customStyle="1">
    <w:name w:val="List Paragraph Char"/>
    <w:aliases w:val="Normal bullet 2 Char,List Paragraph1 Char,Forth level Char,List1 Char,body 2 Char,List Paragraph11 Char,Listă colorată - Accentuare 11 Char,Bullet Char,Citation List Char,List Paragraph 1 Char,List Paragraph111 Char"/>
    <w:link w:val="ListParagraph"/>
    <w:uiPriority w:val="34"/>
    <w:rsid w:val="002929E2"/>
    <w:rPr>
      <w:sz w:val="22"/>
      <w:szCs w:val="22"/>
      <w:lang w:val="en-US"/>
    </w:rPr>
  </w:style>
  <w:style w:type="paragraph" w:styleId="BodyText">
    <w:name w:val="Body Text"/>
    <w:basedOn w:val="Normal"/>
    <w:link w:val="BodyTextChar"/>
    <w:uiPriority w:val="1"/>
    <w:unhideWhenUsed w:val="1"/>
    <w:qFormat w:val="1"/>
    <w:rsid w:val="002929E2"/>
    <w:pPr>
      <w:spacing w:after="120"/>
    </w:pPr>
  </w:style>
  <w:style w:type="character" w:styleId="BodyTextChar" w:customStyle="1">
    <w:name w:val="Body Text Char"/>
    <w:basedOn w:val="DefaultParagraphFont"/>
    <w:link w:val="BodyText"/>
    <w:uiPriority w:val="1"/>
    <w:rsid w:val="002929E2"/>
    <w:rPr>
      <w:sz w:val="22"/>
      <w:szCs w:val="22"/>
      <w:lang w:val="en-US"/>
    </w:rPr>
  </w:style>
  <w:style w:type="character" w:styleId="NoSpacingChar" w:customStyle="1">
    <w:name w:val="No Spacing Char"/>
    <w:basedOn w:val="DefaultParagraphFont"/>
    <w:link w:val="NoSpacing"/>
    <w:uiPriority w:val="1"/>
    <w:rsid w:val="002929E2"/>
    <w:rPr>
      <w:sz w:val="22"/>
      <w:szCs w:val="22"/>
      <w:lang w:val="en-US"/>
    </w:rPr>
  </w:style>
  <w:style w:type="paragraph" w:styleId="HTMLPreformatted">
    <w:name w:val="HTML Preformatted"/>
    <w:basedOn w:val="Normal"/>
    <w:link w:val="HTMLPreformattedChar"/>
    <w:uiPriority w:val="99"/>
    <w:semiHidden w:val="1"/>
    <w:unhideWhenUsed w:val="1"/>
    <w:rsid w:val="0029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rPr>
  </w:style>
  <w:style w:type="character" w:styleId="HTMLPreformattedChar" w:customStyle="1">
    <w:name w:val="HTML Preformatted Char"/>
    <w:basedOn w:val="DefaultParagraphFont"/>
    <w:link w:val="HTMLPreformatted"/>
    <w:uiPriority w:val="99"/>
    <w:semiHidden w:val="1"/>
    <w:rsid w:val="002929E2"/>
    <w:rPr>
      <w:rFonts w:ascii="Courier New" w:cs="Courier New" w:eastAsia="Times New Roman" w:hAnsi="Courier New"/>
      <w:sz w:val="20"/>
      <w:szCs w:val="20"/>
      <w:lang w:val="en-US"/>
    </w:rPr>
  </w:style>
  <w:style w:type="character" w:styleId="spar" w:customStyle="1">
    <w:name w:val="s_par"/>
    <w:basedOn w:val="DefaultParagraphFont"/>
    <w:rsid w:val="002929E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m9LXLNBH6DidBLVjgY8kz0hEhw==">CgMxLjAyDmgueWtuMGNwdTh4Mmo3Mg5oLmdzMHoxMjhzNXhvbjgAciExcHFLRmtvTTlqWlRuY2dicDlDWnVqOGxXZnVxYmFIeEw=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2025-09-22T13:20:00Z</dcterms:created>
  <dc:creator>Microsoft Office User</dc:creator>
</cp:coreProperties>
</file>